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31" w:rsidRDefault="00A87831" w:rsidP="00D3710C">
      <w:pPr>
        <w:spacing w:before="280"/>
        <w:rPr>
          <w:rFonts w:ascii="Tahoma" w:eastAsia="Times New Roman" w:hAnsi="Tahoma" w:cs="Tahoma"/>
          <w:b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270786</wp:posOffset>
            </wp:positionV>
            <wp:extent cx="6103620" cy="988695"/>
            <wp:effectExtent l="0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31" w:rsidRDefault="00A87831" w:rsidP="00A87831">
      <w:pPr>
        <w:spacing w:before="280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A87831" w:rsidRDefault="00A87831" w:rsidP="00A87831">
      <w:pPr>
        <w:spacing w:before="280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A87831" w:rsidRDefault="00A87831" w:rsidP="00A87831">
      <w:pPr>
        <w:spacing w:before="280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A87831" w:rsidRDefault="00A87831" w:rsidP="00A87831">
      <w:pPr>
        <w:spacing w:before="280"/>
        <w:jc w:val="center"/>
        <w:rPr>
          <w:rFonts w:ascii="Tahoma" w:hAnsi="Tahoma" w:cs="Tahoma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</w:rPr>
        <w:t>AVVISO RELATIVO AD APPALTO AGGIUDICATO</w:t>
      </w:r>
    </w:p>
    <w:p w:rsidR="00A87831" w:rsidRDefault="00A87831" w:rsidP="00A87831">
      <w:pPr>
        <w:pStyle w:val="NormaleWeb"/>
        <w:jc w:val="center"/>
        <w:rPr>
          <w:rFonts w:ascii="Tahoma" w:hAnsi="Tahoma" w:cs="Tahoma"/>
        </w:rPr>
      </w:pPr>
    </w:p>
    <w:p w:rsidR="00A87831" w:rsidRDefault="00A87831" w:rsidP="00A87831">
      <w:pPr>
        <w:autoSpaceDE w:val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p w:rsidR="00A87831" w:rsidRDefault="00A87831" w:rsidP="00A87831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Amministrazione aggiudicatrice</w:t>
      </w:r>
      <w:r>
        <w:rPr>
          <w:rFonts w:ascii="Tahoma" w:hAnsi="Tahoma" w:cs="Tahoma"/>
          <w:color w:val="000000"/>
          <w:sz w:val="20"/>
          <w:szCs w:val="20"/>
        </w:rPr>
        <w:t>: Stazione Unica Appaltante della Provincia di Piacenza, per conto del Comune di Alseno (PC), ai sensi dell'art. 37, comma 4, lett. C), del D.Lgs. 50/2016.</w:t>
      </w:r>
    </w:p>
    <w:p w:rsidR="00A87831" w:rsidRDefault="00A87831" w:rsidP="00A87831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87831" w:rsidRDefault="00A87831" w:rsidP="00A87831">
      <w:pPr>
        <w:autoSpaceDE w:val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Oggetto dell'appalto</w:t>
      </w:r>
      <w:r w:rsidRPr="00A87831">
        <w:rPr>
          <w:rFonts w:ascii="Tahoma" w:eastAsia="Times New Roman" w:hAnsi="Tahoma" w:cs="Tahoma"/>
          <w:bCs/>
          <w:sz w:val="20"/>
          <w:szCs w:val="20"/>
        </w:rPr>
        <w:t>:</w:t>
      </w:r>
      <w:r w:rsidRPr="00A8783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079BC" w:rsidRPr="000079BC">
        <w:rPr>
          <w:rFonts w:ascii="Tahoma" w:hAnsi="Tahoma" w:cs="Tahoma"/>
          <w:color w:val="000000"/>
          <w:sz w:val="20"/>
          <w:szCs w:val="20"/>
        </w:rPr>
        <w:t>Lavori di miglioramento sismico della Scuola Primaria del capoluogo, Piazza Leopardi n. 1</w:t>
      </w:r>
      <w:r w:rsidR="000079BC">
        <w:rPr>
          <w:rFonts w:ascii="Tahoma" w:hAnsi="Tahoma" w:cs="Tahoma"/>
          <w:color w:val="000000"/>
          <w:sz w:val="20"/>
          <w:szCs w:val="20"/>
        </w:rPr>
        <w:t xml:space="preserve"> -</w:t>
      </w:r>
      <w:r w:rsidR="000079BC" w:rsidRPr="000079BC">
        <w:rPr>
          <w:rFonts w:ascii="Tahoma" w:hAnsi="Tahoma" w:cs="Tahoma"/>
          <w:color w:val="000000"/>
          <w:sz w:val="20"/>
          <w:szCs w:val="20"/>
        </w:rPr>
        <w:t xml:space="preserve"> Alseno</w:t>
      </w:r>
      <w:r w:rsidRPr="00624D50">
        <w:rPr>
          <w:rFonts w:ascii="Tahoma" w:eastAsiaTheme="minorHAnsi" w:hAnsi="Tahoma" w:cs="Tahoma"/>
          <w:kern w:val="0"/>
          <w:sz w:val="20"/>
          <w:lang w:eastAsia="en-US"/>
        </w:rPr>
        <w:t xml:space="preserve"> (PC)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0079BC" w:rsidRPr="000079BC">
        <w:rPr>
          <w:rFonts w:ascii="Tahoma" w:eastAsia="Tahoma" w:hAnsi="Tahoma" w:cs="Tahoma"/>
          <w:color w:val="000000"/>
          <w:sz w:val="20"/>
          <w:szCs w:val="20"/>
        </w:rPr>
        <w:t>CUP E92F15000380004 - CIG 79335669C4</w:t>
      </w:r>
      <w:r w:rsidRPr="00A87831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A87831" w:rsidRDefault="00A87831" w:rsidP="00A87831">
      <w:pPr>
        <w:autoSpaceDE w:val="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A87831" w:rsidRPr="00A87831" w:rsidRDefault="00A87831" w:rsidP="00A87831">
      <w:pPr>
        <w:autoSpaceDE w:val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Importo a base di gara</w:t>
      </w:r>
      <w:r>
        <w:rPr>
          <w:rFonts w:ascii="Tahoma" w:eastAsia="Times New Roman" w:hAnsi="Tahoma" w:cs="Tahoma"/>
          <w:sz w:val="20"/>
          <w:szCs w:val="20"/>
        </w:rPr>
        <w:t>: € 185.000,00 al netto di I.V.A., di cui € 16.010,00 per oneri per la sicurezza, non soggetti a ribasso</w:t>
      </w:r>
      <w:r w:rsidR="00C76683">
        <w:rPr>
          <w:rFonts w:ascii="Tahoma" w:eastAsia="Times New Roman" w:hAnsi="Tahoma" w:cs="Tahoma"/>
          <w:sz w:val="20"/>
          <w:szCs w:val="20"/>
        </w:rPr>
        <w:t>.</w:t>
      </w:r>
    </w:p>
    <w:p w:rsidR="000079BC" w:rsidRDefault="00A87831" w:rsidP="00A87831">
      <w:pPr>
        <w:spacing w:before="2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Procedura di scelta del contraente</w:t>
      </w:r>
      <w:r>
        <w:rPr>
          <w:rFonts w:ascii="Tahoma" w:eastAsia="Times New Roman" w:hAnsi="Tahoma" w:cs="Tahoma"/>
          <w:sz w:val="20"/>
          <w:szCs w:val="20"/>
        </w:rPr>
        <w:t xml:space="preserve">: procedura </w:t>
      </w:r>
      <w:r w:rsidR="000079BC">
        <w:rPr>
          <w:rFonts w:ascii="Tahoma" w:eastAsia="Times New Roman" w:hAnsi="Tahoma" w:cs="Tahoma"/>
          <w:sz w:val="20"/>
          <w:szCs w:val="20"/>
        </w:rPr>
        <w:t xml:space="preserve">negoziata tra </w:t>
      </w:r>
      <w:r w:rsidR="000079BC" w:rsidRPr="000079BC">
        <w:rPr>
          <w:rFonts w:ascii="Tahoma" w:eastAsia="Times New Roman" w:hAnsi="Tahoma" w:cs="Tahoma"/>
          <w:sz w:val="20"/>
          <w:szCs w:val="20"/>
        </w:rPr>
        <w:t>n. 3 operatori economici da invitare ai sensi dell'art. 36, comma 2, lettera b), del D.Lgs. 50/2016, come modificato dall’entrata in vigore del D.L. 32/2019, individuati a seguito di sorteggio pubblico successivo alle manifestazioni di interesse raccolte con le modalità prescritte dalle Linee Guida ANAC n° 4</w:t>
      </w:r>
      <w:r w:rsidR="00C76683">
        <w:rPr>
          <w:rFonts w:ascii="Tahoma" w:eastAsia="Times New Roman" w:hAnsi="Tahoma" w:cs="Tahoma"/>
          <w:sz w:val="20"/>
          <w:szCs w:val="20"/>
        </w:rPr>
        <w:t>.</w:t>
      </w:r>
    </w:p>
    <w:p w:rsidR="00A87831" w:rsidRDefault="00A87831" w:rsidP="00A87831">
      <w:pPr>
        <w:spacing w:before="28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Criterio di aggiudicazione</w:t>
      </w:r>
      <w:r>
        <w:rPr>
          <w:rFonts w:ascii="Tahoma" w:eastAsia="Times New Roman" w:hAnsi="Tahoma" w:cs="Tahoma"/>
          <w:sz w:val="20"/>
          <w:szCs w:val="20"/>
        </w:rPr>
        <w:t xml:space="preserve">: minor prezzo, determinato mediante ribasso unico percentuale sull'elenco dei prezzi unitari posto a base di gara, con esclusione automatica dalla gara delle offerte che presentano una percentuale di ribasso pari o superiore alla soglia di anomalia individuata ai sensi dell'art. 97, comma 2, del D.Lgs. 50/2016. </w:t>
      </w:r>
    </w:p>
    <w:p w:rsidR="00A87831" w:rsidRDefault="00A87831" w:rsidP="00A87831">
      <w:pPr>
        <w:spacing w:before="28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Provvedimento di aggiudicazione</w:t>
      </w:r>
      <w:r w:rsidR="00D12E08">
        <w:rPr>
          <w:rFonts w:ascii="Tahoma" w:eastAsia="Times New Roman" w:hAnsi="Tahoma" w:cs="Tahoma"/>
          <w:bCs/>
          <w:sz w:val="20"/>
          <w:szCs w:val="20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determinazione del comune di </w:t>
      </w:r>
      <w:r w:rsidR="000079BC">
        <w:rPr>
          <w:rFonts w:ascii="Tahoma" w:eastAsia="Times New Roman" w:hAnsi="Tahoma" w:cs="Tahoma"/>
          <w:sz w:val="20"/>
          <w:szCs w:val="20"/>
        </w:rPr>
        <w:t>Alseno</w:t>
      </w:r>
      <w:r>
        <w:rPr>
          <w:rFonts w:ascii="Tahoma" w:eastAsia="Times New Roman" w:hAnsi="Tahoma" w:cs="Tahoma"/>
          <w:sz w:val="20"/>
          <w:szCs w:val="20"/>
        </w:rPr>
        <w:t xml:space="preserve"> n. </w:t>
      </w:r>
      <w:r w:rsidR="000079BC">
        <w:rPr>
          <w:rFonts w:ascii="Tahoma" w:eastAsia="Times New Roman" w:hAnsi="Tahoma" w:cs="Tahoma"/>
          <w:sz w:val="20"/>
          <w:szCs w:val="20"/>
        </w:rPr>
        <w:t>227</w:t>
      </w:r>
      <w:r>
        <w:rPr>
          <w:rFonts w:ascii="Tahoma" w:eastAsia="Times New Roman" w:hAnsi="Tahoma" w:cs="Tahoma"/>
          <w:sz w:val="20"/>
          <w:szCs w:val="20"/>
        </w:rPr>
        <w:t xml:space="preserve"> del </w:t>
      </w:r>
      <w:r w:rsidR="000079BC">
        <w:rPr>
          <w:rFonts w:ascii="Tahoma" w:eastAsia="Times New Roman" w:hAnsi="Tahoma" w:cs="Tahoma"/>
          <w:sz w:val="20"/>
          <w:szCs w:val="20"/>
        </w:rPr>
        <w:t>04/06/</w:t>
      </w:r>
      <w:r>
        <w:rPr>
          <w:rFonts w:ascii="Tahoma" w:eastAsia="Times New Roman" w:hAnsi="Tahoma" w:cs="Tahoma"/>
          <w:sz w:val="20"/>
          <w:szCs w:val="20"/>
        </w:rPr>
        <w:t>2019.</w:t>
      </w:r>
    </w:p>
    <w:p w:rsidR="00A87831" w:rsidRDefault="00A87831" w:rsidP="00A87831">
      <w:pPr>
        <w:spacing w:before="28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Provvedimento di dichiarazione di ef</w:t>
      </w: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</w:rPr>
        <w:t>ficacia dell'aggiudicazione</w:t>
      </w:r>
      <w:r>
        <w:rPr>
          <w:rFonts w:ascii="Tahoma" w:eastAsia="Times New Roman" w:hAnsi="Tahoma" w:cs="Tahoma"/>
          <w:sz w:val="20"/>
          <w:szCs w:val="20"/>
        </w:rPr>
        <w:t xml:space="preserve">: determinazione del comune di Ottone n. </w:t>
      </w:r>
      <w:r w:rsidR="000079BC" w:rsidRPr="000079BC">
        <w:rPr>
          <w:rFonts w:ascii="Tahoma" w:eastAsia="Times New Roman" w:hAnsi="Tahoma" w:cs="Tahoma"/>
          <w:sz w:val="20"/>
          <w:szCs w:val="20"/>
        </w:rPr>
        <w:t>305</w:t>
      </w:r>
      <w:r>
        <w:rPr>
          <w:rFonts w:ascii="Tahoma" w:eastAsia="Times New Roman" w:hAnsi="Tahoma" w:cs="Tahoma"/>
          <w:sz w:val="20"/>
          <w:szCs w:val="20"/>
        </w:rPr>
        <w:t xml:space="preserve"> del </w:t>
      </w:r>
      <w:r w:rsidR="000079BC">
        <w:rPr>
          <w:rFonts w:ascii="Tahoma" w:eastAsia="Times New Roman" w:hAnsi="Tahoma" w:cs="Tahoma"/>
          <w:sz w:val="20"/>
          <w:szCs w:val="20"/>
        </w:rPr>
        <w:t>31/07/</w:t>
      </w:r>
      <w:r>
        <w:rPr>
          <w:rFonts w:ascii="Tahoma" w:eastAsia="Times New Roman" w:hAnsi="Tahoma" w:cs="Tahoma"/>
          <w:sz w:val="20"/>
          <w:szCs w:val="20"/>
        </w:rPr>
        <w:t>2019.</w:t>
      </w:r>
    </w:p>
    <w:p w:rsidR="00A87831" w:rsidRDefault="00A87831" w:rsidP="00A87831">
      <w:pPr>
        <w:spacing w:before="2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Operatori economici invitati </w:t>
      </w:r>
      <w:r>
        <w:rPr>
          <w:rFonts w:ascii="Tahoma" w:eastAsia="Times New Roman" w:hAnsi="Tahoma" w:cs="Tahoma"/>
          <w:bCs/>
          <w:sz w:val="20"/>
          <w:szCs w:val="20"/>
        </w:rPr>
        <w:t>tramite piattaforma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per gare telematiche “SATER” di Intercent-ER</w:t>
      </w:r>
      <w:r>
        <w:rPr>
          <w:rFonts w:ascii="Tahoma" w:eastAsia="Times New Roman" w:hAnsi="Tahoma" w:cs="Tahoma"/>
          <w:sz w:val="20"/>
          <w:szCs w:val="20"/>
        </w:rPr>
        <w:t xml:space="preserve">: </w:t>
      </w:r>
    </w:p>
    <w:p w:rsidR="004F584F" w:rsidRPr="004F584F" w:rsidRDefault="004F584F" w:rsidP="004F584F">
      <w:pPr>
        <w:pStyle w:val="Paragrafoelenco"/>
        <w:numPr>
          <w:ilvl w:val="0"/>
          <w:numId w:val="2"/>
        </w:numPr>
        <w:spacing w:before="28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4F584F">
        <w:rPr>
          <w:rFonts w:ascii="Tahoma" w:eastAsia="Times New Roman" w:hAnsi="Tahoma" w:cs="Tahoma"/>
          <w:sz w:val="20"/>
          <w:szCs w:val="20"/>
          <w:lang w:val="en-US"/>
        </w:rPr>
        <w:t>MARZANO BUILDING S.R.L.</w:t>
      </w:r>
    </w:p>
    <w:p w:rsidR="004F584F" w:rsidRPr="004F584F" w:rsidRDefault="004F584F" w:rsidP="004F584F">
      <w:pPr>
        <w:pStyle w:val="Paragrafoelenco"/>
        <w:numPr>
          <w:ilvl w:val="0"/>
          <w:numId w:val="2"/>
        </w:numPr>
        <w:spacing w:before="280" w:line="360" w:lineRule="auto"/>
        <w:rPr>
          <w:rFonts w:ascii="Tahoma" w:eastAsia="Times New Roman" w:hAnsi="Tahoma" w:cs="Tahoma"/>
          <w:sz w:val="20"/>
          <w:szCs w:val="20"/>
        </w:rPr>
      </w:pPr>
      <w:r w:rsidRPr="004F584F">
        <w:rPr>
          <w:rFonts w:ascii="Tahoma" w:eastAsia="Times New Roman" w:hAnsi="Tahoma" w:cs="Tahoma"/>
          <w:sz w:val="20"/>
          <w:szCs w:val="20"/>
        </w:rPr>
        <w:t>D.I.S.M.A. -</w:t>
      </w:r>
      <w:r w:rsidR="00D3710C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DEMOLIZIONI,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INDUSTRIALI,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STRADE,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MANUFATTI,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ACQUEDOTTI</w:t>
      </w:r>
    </w:p>
    <w:p w:rsidR="004F584F" w:rsidRPr="00D3710C" w:rsidRDefault="004F584F" w:rsidP="00A87831">
      <w:pPr>
        <w:pStyle w:val="Paragrafoelenco"/>
        <w:numPr>
          <w:ilvl w:val="0"/>
          <w:numId w:val="2"/>
        </w:numPr>
        <w:spacing w:before="280" w:line="360" w:lineRule="auto"/>
        <w:rPr>
          <w:rFonts w:ascii="Tahoma" w:eastAsia="Times New Roman" w:hAnsi="Tahoma" w:cs="Tahoma"/>
          <w:sz w:val="20"/>
          <w:szCs w:val="20"/>
        </w:rPr>
      </w:pPr>
      <w:r w:rsidRPr="004F584F">
        <w:rPr>
          <w:rFonts w:ascii="Tahoma" w:eastAsia="Times New Roman" w:hAnsi="Tahoma" w:cs="Tahoma"/>
          <w:sz w:val="20"/>
          <w:szCs w:val="20"/>
        </w:rPr>
        <w:t>COSENTINO NICOLA - S.R.L.</w:t>
      </w:r>
    </w:p>
    <w:p w:rsidR="00D3710C" w:rsidRDefault="00A87831" w:rsidP="00D3710C">
      <w:pPr>
        <w:spacing w:before="2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Numero di offerte depositate </w:t>
      </w:r>
      <w:r>
        <w:rPr>
          <w:rFonts w:ascii="Tahoma" w:eastAsia="Times New Roman" w:hAnsi="Tahoma" w:cs="Tahoma"/>
          <w:bCs/>
          <w:sz w:val="20"/>
          <w:szCs w:val="20"/>
        </w:rPr>
        <w:t>sulla p</w:t>
      </w:r>
      <w:r>
        <w:rPr>
          <w:rFonts w:ascii="Tahoma" w:hAnsi="Tahoma" w:cs="Tahoma"/>
          <w:sz w:val="20"/>
          <w:szCs w:val="20"/>
        </w:rPr>
        <w:t>iattaforma per gare telematiche “SATER” di Intercent-ER</w:t>
      </w:r>
      <w:r>
        <w:rPr>
          <w:rFonts w:ascii="Tahoma" w:eastAsia="Times New Roman" w:hAnsi="Tahoma" w:cs="Tahoma"/>
          <w:sz w:val="20"/>
          <w:szCs w:val="20"/>
        </w:rPr>
        <w:t xml:space="preserve"> parte dei seguenti operatori economici:</w:t>
      </w:r>
    </w:p>
    <w:p w:rsidR="00D3710C" w:rsidRPr="004F584F" w:rsidRDefault="00D3710C" w:rsidP="00D3710C">
      <w:pPr>
        <w:pStyle w:val="Paragrafoelenco"/>
        <w:numPr>
          <w:ilvl w:val="0"/>
          <w:numId w:val="4"/>
        </w:numPr>
        <w:spacing w:before="28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4F584F">
        <w:rPr>
          <w:rFonts w:ascii="Tahoma" w:eastAsia="Times New Roman" w:hAnsi="Tahoma" w:cs="Tahoma"/>
          <w:sz w:val="20"/>
          <w:szCs w:val="20"/>
          <w:lang w:val="en-US"/>
        </w:rPr>
        <w:t>MARZANO BUILDING S.R.L.</w:t>
      </w:r>
    </w:p>
    <w:p w:rsidR="00D3710C" w:rsidRPr="00D3710C" w:rsidRDefault="00D3710C" w:rsidP="00A87831">
      <w:pPr>
        <w:pStyle w:val="Paragrafoelenco"/>
        <w:numPr>
          <w:ilvl w:val="0"/>
          <w:numId w:val="4"/>
        </w:numPr>
        <w:spacing w:before="280" w:line="360" w:lineRule="auto"/>
        <w:rPr>
          <w:rFonts w:ascii="Tahoma" w:eastAsia="Times New Roman" w:hAnsi="Tahoma" w:cs="Tahoma"/>
          <w:sz w:val="20"/>
          <w:szCs w:val="20"/>
        </w:rPr>
      </w:pPr>
      <w:r w:rsidRPr="004F584F">
        <w:rPr>
          <w:rFonts w:ascii="Tahoma" w:eastAsia="Times New Roman" w:hAnsi="Tahoma" w:cs="Tahoma"/>
          <w:sz w:val="20"/>
          <w:szCs w:val="20"/>
        </w:rPr>
        <w:t>D.I.S.M.A. -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DEMOLIZIONI,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INDUSTRIALI,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STRADE,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MANUFATTI,</w:t>
      </w:r>
      <w:r w:rsidR="00C76683">
        <w:rPr>
          <w:rFonts w:ascii="Tahoma" w:eastAsia="Times New Roman" w:hAnsi="Tahoma" w:cs="Tahoma"/>
          <w:sz w:val="20"/>
          <w:szCs w:val="20"/>
        </w:rPr>
        <w:t xml:space="preserve"> </w:t>
      </w:r>
      <w:r w:rsidRPr="004F584F">
        <w:rPr>
          <w:rFonts w:ascii="Tahoma" w:eastAsia="Times New Roman" w:hAnsi="Tahoma" w:cs="Tahoma"/>
          <w:sz w:val="20"/>
          <w:szCs w:val="20"/>
        </w:rPr>
        <w:t>ACQUEDOTTI</w:t>
      </w:r>
    </w:p>
    <w:p w:rsidR="00A87831" w:rsidRDefault="00A87831" w:rsidP="00EA63F4">
      <w:pPr>
        <w:spacing w:before="280" w:after="240"/>
        <w:rPr>
          <w:rFonts w:ascii="Tahoma" w:eastAsia="TimesNewRomanPSMT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Operatori economici ammessi e ribasso offerto:</w:t>
      </w: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7256"/>
        <w:gridCol w:w="1879"/>
      </w:tblGrid>
      <w:tr w:rsidR="00A87831" w:rsidTr="00542F25">
        <w:trPr>
          <w:trHeight w:val="33"/>
          <w:jc w:val="center"/>
        </w:trPr>
        <w:tc>
          <w:tcPr>
            <w:tcW w:w="765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CCCCC"/>
          </w:tcPr>
          <w:p w:rsidR="00A87831" w:rsidRDefault="00A87831" w:rsidP="009E289A">
            <w:pPr>
              <w:autoSpaceDE w:val="0"/>
              <w:jc w:val="both"/>
              <w:rPr>
                <w:rFonts w:ascii="Tahoma" w:eastAsia="TimesNewRomanPSMT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NewRomanPSMT" w:hAnsi="Tahoma" w:cs="Tahoma"/>
                <w:b/>
                <w:bCs/>
                <w:sz w:val="20"/>
                <w:szCs w:val="20"/>
              </w:rPr>
              <w:t xml:space="preserve">                  OPERATORE ECONOMICO CONCORRENTE</w:t>
            </w:r>
          </w:p>
        </w:tc>
        <w:tc>
          <w:tcPr>
            <w:tcW w:w="18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CCCC"/>
          </w:tcPr>
          <w:p w:rsidR="00A87831" w:rsidRDefault="00A87831" w:rsidP="00D3710C">
            <w:pPr>
              <w:autoSpaceDE w:val="0"/>
              <w:jc w:val="center"/>
            </w:pPr>
            <w:r>
              <w:rPr>
                <w:rFonts w:ascii="Tahoma" w:eastAsia="TimesNewRomanPSMT" w:hAnsi="Tahoma" w:cs="Tahoma"/>
                <w:b/>
                <w:bCs/>
                <w:sz w:val="20"/>
                <w:szCs w:val="20"/>
              </w:rPr>
              <w:t>ribasso % offerto</w:t>
            </w:r>
          </w:p>
        </w:tc>
      </w:tr>
      <w:tr w:rsidR="00A87831" w:rsidTr="00542F25">
        <w:trPr>
          <w:trHeight w:val="715"/>
          <w:jc w:val="center"/>
        </w:trPr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87831" w:rsidRDefault="00A87831" w:rsidP="00EA63F4">
            <w:pPr>
              <w:autoSpaceDE w:val="0"/>
              <w:jc w:val="center"/>
              <w:rPr>
                <w:rFonts w:ascii="Tahoma" w:eastAsia="TimesNewRomanPSMT" w:hAnsi="Tahoma" w:cs="Tahoma"/>
                <w:sz w:val="20"/>
                <w:szCs w:val="20"/>
              </w:rPr>
            </w:pPr>
            <w:r>
              <w:rPr>
                <w:rFonts w:ascii="Tahoma" w:eastAsia="TimesNewRomanPSMT" w:hAnsi="Tahoma" w:cs="Tahoma"/>
                <w:bCs/>
                <w:sz w:val="20"/>
                <w:szCs w:val="20"/>
              </w:rPr>
              <w:t>1°</w:t>
            </w:r>
          </w:p>
        </w:tc>
        <w:tc>
          <w:tcPr>
            <w:tcW w:w="72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87831" w:rsidRPr="00D3710C" w:rsidRDefault="00D3710C" w:rsidP="004E6A84">
            <w:pPr>
              <w:autoSpaceDE w:val="0"/>
              <w:snapToGrid w:val="0"/>
              <w:ind w:firstLine="140"/>
              <w:jc w:val="both"/>
              <w:rPr>
                <w:rFonts w:ascii="Tahoma" w:eastAsia="TimesNewRomanPSMT" w:hAnsi="Tahoma" w:cs="Tahoma"/>
                <w:bCs/>
                <w:sz w:val="20"/>
                <w:szCs w:val="20"/>
                <w:lang w:val="en-US"/>
              </w:rPr>
            </w:pPr>
            <w:r w:rsidRPr="00D3710C">
              <w:rPr>
                <w:rFonts w:ascii="Tahoma" w:eastAsia="TimesNewRomanPSMT" w:hAnsi="Tahoma" w:cs="Tahoma"/>
                <w:bCs/>
                <w:sz w:val="20"/>
                <w:szCs w:val="20"/>
                <w:lang w:val="en-US"/>
              </w:rPr>
              <w:t>MARZANO BUILDING S.R.L.</w:t>
            </w:r>
          </w:p>
        </w:tc>
        <w:tc>
          <w:tcPr>
            <w:tcW w:w="18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87831" w:rsidRDefault="00A87831" w:rsidP="00D3710C">
            <w:pPr>
              <w:autoSpaceDE w:val="0"/>
              <w:jc w:val="center"/>
            </w:pPr>
            <w:r>
              <w:rPr>
                <w:rFonts w:ascii="Tahoma" w:eastAsia="TimesNewRomanPSMT" w:hAnsi="Tahoma" w:cs="Tahoma"/>
                <w:bCs/>
                <w:sz w:val="20"/>
                <w:szCs w:val="20"/>
              </w:rPr>
              <w:t>23,69%</w:t>
            </w:r>
          </w:p>
        </w:tc>
      </w:tr>
      <w:tr w:rsidR="00A87831" w:rsidTr="00542F25">
        <w:trPr>
          <w:trHeight w:val="637"/>
          <w:jc w:val="center"/>
        </w:trPr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87831" w:rsidRDefault="00A87831" w:rsidP="00EA63F4">
            <w:pPr>
              <w:autoSpaceDE w:val="0"/>
              <w:jc w:val="center"/>
              <w:rPr>
                <w:rFonts w:ascii="Tahoma" w:eastAsia="TimesNewRomanPSMT" w:hAnsi="Tahoma" w:cs="Tahoma"/>
                <w:sz w:val="20"/>
                <w:szCs w:val="20"/>
              </w:rPr>
            </w:pPr>
            <w:r>
              <w:rPr>
                <w:rFonts w:ascii="Tahoma" w:eastAsia="TimesNewRomanPSMT" w:hAnsi="Tahoma" w:cs="Tahoma"/>
                <w:bCs/>
                <w:sz w:val="20"/>
                <w:szCs w:val="20"/>
              </w:rPr>
              <w:t>2°</w:t>
            </w:r>
          </w:p>
        </w:tc>
        <w:tc>
          <w:tcPr>
            <w:tcW w:w="72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87831" w:rsidRDefault="00D3710C" w:rsidP="004E6A84">
            <w:pPr>
              <w:autoSpaceDE w:val="0"/>
              <w:snapToGrid w:val="0"/>
              <w:spacing w:before="280" w:line="480" w:lineRule="auto"/>
              <w:ind w:firstLine="140"/>
              <w:rPr>
                <w:rFonts w:ascii="Tahoma" w:eastAsia="TimesNewRomanPSMT" w:hAnsi="Tahoma" w:cs="Tahoma"/>
                <w:bCs/>
                <w:sz w:val="20"/>
                <w:szCs w:val="20"/>
              </w:rPr>
            </w:pPr>
            <w:r w:rsidRPr="00D3710C">
              <w:rPr>
                <w:rFonts w:ascii="Tahoma" w:eastAsia="TimesNewRomanPSMT" w:hAnsi="Tahoma" w:cs="Tahoma"/>
                <w:bCs/>
                <w:sz w:val="20"/>
                <w:szCs w:val="20"/>
              </w:rPr>
              <w:t>D.I.S.M.A.</w:t>
            </w:r>
            <w:r>
              <w:rPr>
                <w:rFonts w:ascii="Tahoma" w:eastAsia="TimesNewRomanPSMT" w:hAnsi="Tahoma" w:cs="Tahoma"/>
                <w:bCs/>
                <w:sz w:val="20"/>
                <w:szCs w:val="20"/>
              </w:rPr>
              <w:t xml:space="preserve"> - </w:t>
            </w:r>
            <w:r w:rsidRPr="00D3710C">
              <w:rPr>
                <w:rFonts w:ascii="Tahoma" w:eastAsia="TimesNewRomanPSMT" w:hAnsi="Tahoma" w:cs="Tahoma"/>
                <w:bCs/>
                <w:sz w:val="20"/>
                <w:szCs w:val="20"/>
              </w:rPr>
              <w:t>DEMOLIZIONI,</w:t>
            </w:r>
            <w:r w:rsidR="00EA63F4">
              <w:rPr>
                <w:rFonts w:ascii="Tahoma" w:eastAsia="TimesNewRomanPSMT" w:hAnsi="Tahoma" w:cs="Tahoma"/>
                <w:bCs/>
                <w:sz w:val="20"/>
                <w:szCs w:val="20"/>
              </w:rPr>
              <w:t xml:space="preserve"> </w:t>
            </w:r>
            <w:r w:rsidRPr="00D3710C">
              <w:rPr>
                <w:rFonts w:ascii="Tahoma" w:eastAsia="TimesNewRomanPSMT" w:hAnsi="Tahoma" w:cs="Tahoma"/>
                <w:bCs/>
                <w:sz w:val="20"/>
                <w:szCs w:val="20"/>
              </w:rPr>
              <w:t>INDUSTRIALI,</w:t>
            </w:r>
            <w:r w:rsidR="00EA63F4">
              <w:rPr>
                <w:rFonts w:ascii="Tahoma" w:eastAsia="TimesNewRomanPSMT" w:hAnsi="Tahoma" w:cs="Tahoma"/>
                <w:bCs/>
                <w:sz w:val="20"/>
                <w:szCs w:val="20"/>
              </w:rPr>
              <w:t xml:space="preserve"> </w:t>
            </w:r>
            <w:r w:rsidRPr="00D3710C">
              <w:rPr>
                <w:rFonts w:ascii="Tahoma" w:eastAsia="TimesNewRomanPSMT" w:hAnsi="Tahoma" w:cs="Tahoma"/>
                <w:bCs/>
                <w:sz w:val="20"/>
                <w:szCs w:val="20"/>
              </w:rPr>
              <w:t>STRADE,</w:t>
            </w:r>
            <w:r w:rsidR="00EA63F4">
              <w:rPr>
                <w:rFonts w:ascii="Tahoma" w:eastAsia="TimesNewRomanPSMT" w:hAnsi="Tahoma" w:cs="Tahoma"/>
                <w:bCs/>
                <w:sz w:val="20"/>
                <w:szCs w:val="20"/>
              </w:rPr>
              <w:t xml:space="preserve"> </w:t>
            </w:r>
            <w:r w:rsidRPr="00D3710C">
              <w:rPr>
                <w:rFonts w:ascii="Tahoma" w:eastAsia="TimesNewRomanPSMT" w:hAnsi="Tahoma" w:cs="Tahoma"/>
                <w:bCs/>
                <w:sz w:val="20"/>
                <w:szCs w:val="20"/>
              </w:rPr>
              <w:t>MANUFATTI,</w:t>
            </w:r>
            <w:r w:rsidR="00EA63F4">
              <w:rPr>
                <w:rFonts w:ascii="Tahoma" w:eastAsia="TimesNewRomanPSMT" w:hAnsi="Tahoma" w:cs="Tahoma"/>
                <w:bCs/>
                <w:sz w:val="20"/>
                <w:szCs w:val="20"/>
              </w:rPr>
              <w:t xml:space="preserve"> </w:t>
            </w:r>
            <w:r w:rsidRPr="00D3710C">
              <w:rPr>
                <w:rFonts w:ascii="Tahoma" w:eastAsia="TimesNewRomanPSMT" w:hAnsi="Tahoma" w:cs="Tahoma"/>
                <w:bCs/>
                <w:sz w:val="20"/>
                <w:szCs w:val="20"/>
              </w:rPr>
              <w:t>ACQUEDOTTI</w:t>
            </w:r>
          </w:p>
        </w:tc>
        <w:tc>
          <w:tcPr>
            <w:tcW w:w="18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87831" w:rsidRDefault="00A87831" w:rsidP="00EA63F4">
            <w:pPr>
              <w:autoSpaceDE w:val="0"/>
              <w:jc w:val="center"/>
            </w:pPr>
            <w:r>
              <w:rPr>
                <w:rFonts w:ascii="Tahoma" w:eastAsia="TimesNewRomanPSMT" w:hAnsi="Tahoma" w:cs="Tahoma"/>
                <w:bCs/>
                <w:sz w:val="20"/>
                <w:szCs w:val="20"/>
              </w:rPr>
              <w:t>17,990%</w:t>
            </w:r>
          </w:p>
        </w:tc>
      </w:tr>
    </w:tbl>
    <w:p w:rsidR="00A87831" w:rsidRDefault="00A87831" w:rsidP="00A87831">
      <w:pPr>
        <w:autoSpaceDE w:val="0"/>
        <w:jc w:val="both"/>
        <w:rPr>
          <w:rFonts w:ascii="Tahoma" w:eastAsia="Times New Roman" w:hAnsi="Tahoma" w:cs="Tahoma"/>
          <w:sz w:val="20"/>
          <w:szCs w:val="20"/>
        </w:rPr>
      </w:pPr>
    </w:p>
    <w:p w:rsidR="00EA63F4" w:rsidRDefault="00A87831" w:rsidP="003A1407">
      <w:pPr>
        <w:pStyle w:val="NormaleWeb"/>
        <w:spacing w:before="120" w:after="120"/>
        <w:jc w:val="both"/>
        <w:rPr>
          <w:rFonts w:ascii="Tahoma" w:eastAsia="Tahoma-Bold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Aggiudicatario</w:t>
      </w:r>
      <w:r>
        <w:rPr>
          <w:rFonts w:ascii="Tahoma" w:eastAsia="Times New Roman" w:hAnsi="Tahoma" w:cs="Tahoma"/>
          <w:sz w:val="20"/>
          <w:szCs w:val="20"/>
        </w:rPr>
        <w:t xml:space="preserve">: </w:t>
      </w:r>
      <w:r w:rsidR="00EA63F4" w:rsidRPr="00EA63F4">
        <w:rPr>
          <w:rFonts w:ascii="Tahoma" w:eastAsia="Tahoma-Bold" w:hAnsi="Tahoma" w:cs="Tahoma"/>
          <w:sz w:val="20"/>
          <w:szCs w:val="20"/>
        </w:rPr>
        <w:t>“MARZANO BUILDING S.R.L.” (C.F./P.I. 02197220516), con sede legale in Foiano della Chiana (AR), Via della Resistenza, n. 6, con il ribasso del 23,872%</w:t>
      </w:r>
      <w:r w:rsidR="00EA63F4">
        <w:rPr>
          <w:rFonts w:ascii="Tahoma" w:eastAsia="Tahoma-Bold" w:hAnsi="Tahoma" w:cs="Tahoma"/>
          <w:sz w:val="20"/>
          <w:szCs w:val="20"/>
        </w:rPr>
        <w:t>.</w:t>
      </w:r>
    </w:p>
    <w:p w:rsidR="00A87831" w:rsidRPr="00A87831" w:rsidRDefault="00A87831" w:rsidP="003A1407">
      <w:pPr>
        <w:pStyle w:val="NormaleWeb"/>
        <w:spacing w:before="280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A87831">
        <w:rPr>
          <w:rFonts w:ascii="Tahoma" w:eastAsia="Times New Roman" w:hAnsi="Tahoma" w:cs="Tahoma"/>
          <w:b/>
          <w:color w:val="000000"/>
          <w:sz w:val="20"/>
          <w:szCs w:val="20"/>
        </w:rPr>
        <w:t>Importo contrattuale</w:t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 xml:space="preserve">: € </w:t>
      </w:r>
      <w:r w:rsidR="003A1407">
        <w:rPr>
          <w:rFonts w:ascii="Tahoma" w:eastAsia="Tahoma" w:hAnsi="Tahoma" w:cs="Tahoma"/>
          <w:color w:val="000000"/>
          <w:sz w:val="20"/>
          <w:szCs w:val="20"/>
        </w:rPr>
        <w:t>128.648</w:t>
      </w:r>
      <w:r w:rsidRPr="00A87831">
        <w:rPr>
          <w:rFonts w:ascii="Tahoma" w:eastAsia="Tahoma" w:hAnsi="Tahoma" w:cs="Tahoma"/>
          <w:color w:val="000000"/>
          <w:sz w:val="20"/>
          <w:szCs w:val="20"/>
        </w:rPr>
        <w:t>,</w:t>
      </w:r>
      <w:r w:rsidR="003A1407">
        <w:rPr>
          <w:rFonts w:ascii="Tahoma" w:eastAsia="Tahoma" w:hAnsi="Tahoma" w:cs="Tahoma"/>
          <w:color w:val="000000"/>
          <w:sz w:val="20"/>
          <w:szCs w:val="20"/>
        </w:rPr>
        <w:t>71</w:t>
      </w:r>
      <w:r w:rsidRPr="00A87831">
        <w:rPr>
          <w:rFonts w:ascii="Tahoma" w:eastAsia="Tahoma" w:hAnsi="Tahoma" w:cs="Tahoma"/>
          <w:color w:val="000000"/>
          <w:sz w:val="20"/>
          <w:szCs w:val="20"/>
        </w:rPr>
        <w:t>#</w:t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 xml:space="preserve"> (di cui € </w:t>
      </w:r>
      <w:r w:rsidR="003A1407">
        <w:rPr>
          <w:rFonts w:ascii="Tahoma" w:eastAsia="Times New Roman" w:hAnsi="Tahoma" w:cs="Tahoma"/>
          <w:color w:val="000000"/>
          <w:sz w:val="20"/>
          <w:szCs w:val="20"/>
        </w:rPr>
        <w:t>16.010</w:t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>,00 oneri per la sicurezza), oltre IVA di legge.</w:t>
      </w:r>
    </w:p>
    <w:p w:rsidR="00A87831" w:rsidRPr="00A87831" w:rsidRDefault="00A87831" w:rsidP="00A87831">
      <w:pPr>
        <w:spacing w:before="28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87831">
        <w:rPr>
          <w:rFonts w:ascii="Tahoma" w:eastAsia="Times New Roman" w:hAnsi="Tahoma" w:cs="Tahoma"/>
          <w:b/>
          <w:color w:val="000000"/>
          <w:sz w:val="20"/>
          <w:szCs w:val="20"/>
        </w:rPr>
        <w:t>Organo per procedure di ricorso</w:t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>: TAR di Parma entro 30 giorni dalla data di conoscenza del provvedimento da impugnare.</w:t>
      </w:r>
    </w:p>
    <w:p w:rsidR="00A87831" w:rsidRPr="00A87831" w:rsidRDefault="00A87831" w:rsidP="00A87831">
      <w:pPr>
        <w:spacing w:before="28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A87831" w:rsidRDefault="00A87831" w:rsidP="00A87831">
      <w:pPr>
        <w:pStyle w:val="NormaleWeb"/>
        <w:jc w:val="right"/>
        <w:rPr>
          <w:rFonts w:ascii="Tahoma" w:eastAsia="Times New Roman" w:hAnsi="Tahoma" w:cs="Tahoma"/>
          <w:sz w:val="20"/>
          <w:szCs w:val="20"/>
        </w:rPr>
      </w:pPr>
      <w:r w:rsidRPr="00A87831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A87831">
        <w:rPr>
          <w:rFonts w:ascii="Tahoma" w:eastAsia="Times New Roman" w:hAnsi="Tahoma" w:cs="Tahoma"/>
          <w:color w:val="000000"/>
          <w:sz w:val="20"/>
          <w:szCs w:val="20"/>
        </w:rPr>
        <w:tab/>
        <w:t xml:space="preserve">La Responsabile della fase di gara dott.ssa Giuliana </w:t>
      </w:r>
      <w:proofErr w:type="spellStart"/>
      <w:r w:rsidRPr="00A87831">
        <w:rPr>
          <w:rFonts w:ascii="Tahoma" w:eastAsia="Times New Roman" w:hAnsi="Tahoma" w:cs="Tahoma"/>
          <w:color w:val="000000"/>
          <w:sz w:val="20"/>
          <w:szCs w:val="20"/>
        </w:rPr>
        <w:t>Cordani</w:t>
      </w:r>
      <w:proofErr w:type="spellEnd"/>
    </w:p>
    <w:p w:rsidR="00A87831" w:rsidRDefault="00A87831" w:rsidP="00A87831">
      <w:pPr>
        <w:spacing w:before="280"/>
        <w:jc w:val="both"/>
        <w:rPr>
          <w:rFonts w:ascii="Tahoma" w:eastAsia="Times New Roman" w:hAnsi="Tahoma" w:cs="Tahoma"/>
          <w:sz w:val="20"/>
          <w:szCs w:val="20"/>
        </w:rPr>
      </w:pPr>
    </w:p>
    <w:p w:rsidR="00A87831" w:rsidRDefault="00A87831" w:rsidP="00A87831">
      <w:pPr>
        <w:autoSpaceDE w:val="0"/>
        <w:spacing w:before="240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220C7A" w:rsidRDefault="00220C7A"/>
    <w:sectPr w:rsidR="00220C7A" w:rsidSect="00EA63F4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947D1A"/>
    <w:multiLevelType w:val="hybridMultilevel"/>
    <w:tmpl w:val="AC688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7165"/>
    <w:multiLevelType w:val="hybridMultilevel"/>
    <w:tmpl w:val="AC688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61F6"/>
    <w:multiLevelType w:val="hybridMultilevel"/>
    <w:tmpl w:val="AC688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31"/>
    <w:rsid w:val="000079BC"/>
    <w:rsid w:val="00220C7A"/>
    <w:rsid w:val="003A1407"/>
    <w:rsid w:val="004E6A84"/>
    <w:rsid w:val="004F584F"/>
    <w:rsid w:val="00542F25"/>
    <w:rsid w:val="00A87831"/>
    <w:rsid w:val="00C76683"/>
    <w:rsid w:val="00D12E08"/>
    <w:rsid w:val="00D3710C"/>
    <w:rsid w:val="00E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CD7F48"/>
  <w15:chartTrackingRefBased/>
  <w15:docId w15:val="{FC6DD56E-7089-4B04-B3B9-41D9BFCB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7831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783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F584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Lavelli, Filippo</dc:creator>
  <cp:keywords/>
  <dc:description/>
  <cp:lastModifiedBy>Lavelli, Filippo</cp:lastModifiedBy>
  <cp:revision>4</cp:revision>
  <dcterms:created xsi:type="dcterms:W3CDTF">2019-08-01T08:15:00Z</dcterms:created>
  <dcterms:modified xsi:type="dcterms:W3CDTF">2019-08-01T08:49:00Z</dcterms:modified>
</cp:coreProperties>
</file>